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1E8DE" w14:textId="444ECAEB" w:rsidR="007A181F" w:rsidRDefault="0062681D" w:rsidP="007A181F">
      <w:pPr>
        <w:ind w:left="284"/>
        <w:jc w:val="center"/>
        <w:rPr>
          <w:rFonts w:asciiTheme="minorHAnsi" w:hAnsiTheme="minorHAnsi"/>
          <w:b/>
          <w:u w:val="single"/>
          <w:lang w:val="es-ES_tradnl" w:eastAsia="es-ES"/>
        </w:rPr>
      </w:pPr>
      <w:r>
        <w:rPr>
          <w:rFonts w:asciiTheme="minorHAnsi" w:hAnsiTheme="minorHAnsi"/>
          <w:b/>
          <w:u w:val="single"/>
          <w:lang w:val="es-ES_tradnl" w:eastAsia="es-ES"/>
        </w:rPr>
        <w:t>10.</w:t>
      </w:r>
      <w:r w:rsidR="007A181F" w:rsidRPr="007A181F">
        <w:rPr>
          <w:rFonts w:asciiTheme="minorHAnsi" w:hAnsiTheme="minorHAnsi"/>
          <w:b/>
          <w:u w:val="single"/>
          <w:lang w:val="es-ES_tradnl" w:eastAsia="es-ES"/>
        </w:rPr>
        <w:t>4 PLAN MANTENIMIENTO PREVENTIVO</w:t>
      </w:r>
    </w:p>
    <w:p w14:paraId="0381E8DF" w14:textId="77777777" w:rsidR="007A181F" w:rsidRPr="007A181F" w:rsidRDefault="007A181F" w:rsidP="007A181F">
      <w:pPr>
        <w:ind w:left="284"/>
        <w:jc w:val="center"/>
        <w:rPr>
          <w:rFonts w:asciiTheme="minorHAnsi" w:hAnsiTheme="minorHAnsi"/>
          <w:b/>
          <w:u w:val="single"/>
          <w:lang w:val="es-ES_tradnl" w:eastAsia="es-ES"/>
        </w:rPr>
      </w:pPr>
    </w:p>
    <w:p w14:paraId="0381E8E0" w14:textId="77777777" w:rsidR="009F170F" w:rsidRPr="004B60A6" w:rsidRDefault="009F170F" w:rsidP="00075763">
      <w:pPr>
        <w:ind w:left="284"/>
        <w:rPr>
          <w:rFonts w:asciiTheme="minorHAnsi" w:hAnsiTheme="minorHAnsi"/>
        </w:rPr>
      </w:pPr>
      <w:r w:rsidRPr="004B60A6">
        <w:rPr>
          <w:rFonts w:asciiTheme="minorHAnsi" w:hAnsiTheme="minorHAnsi"/>
          <w:lang w:val="es-ES_tradnl" w:eastAsia="es-ES"/>
        </w:rPr>
        <w:t>El mantenimiento objeto de licitación a efectuar en las instalaciones y equipos de los Hospitales de FREMAP tendrá el alcance que a continuación se señala:</w:t>
      </w:r>
    </w:p>
    <w:p w14:paraId="0381E8E1" w14:textId="77777777" w:rsidR="009F170F" w:rsidRPr="004B60A6" w:rsidRDefault="009F170F" w:rsidP="00075763">
      <w:pPr>
        <w:rPr>
          <w:rFonts w:asciiTheme="minorHAnsi" w:hAnsiTheme="minorHAnsi"/>
        </w:rPr>
      </w:pPr>
    </w:p>
    <w:p w14:paraId="0381E8E2" w14:textId="77777777" w:rsidR="009F170F" w:rsidRPr="004B60A6" w:rsidRDefault="009F170F" w:rsidP="00075763">
      <w:pPr>
        <w:ind w:left="284"/>
        <w:rPr>
          <w:rFonts w:asciiTheme="minorHAnsi" w:hAnsiTheme="minorHAnsi"/>
          <w:lang w:val="es-ES_tradnl" w:eastAsia="es-ES"/>
        </w:rPr>
      </w:pPr>
      <w:r w:rsidRPr="004B60A6">
        <w:rPr>
          <w:rFonts w:asciiTheme="minorHAnsi" w:hAnsiTheme="minorHAnsi"/>
          <w:lang w:val="es-ES_tradnl" w:eastAsia="es-ES"/>
        </w:rPr>
        <w:t>Los equipos e instalaciones sobre las que se deberán de realizar las labores de mantenimiento objeto de licitación son las que a continuación se relaciona:</w:t>
      </w:r>
    </w:p>
    <w:p w14:paraId="0381E8E3" w14:textId="77777777" w:rsidR="009F170F" w:rsidRPr="004B60A6" w:rsidRDefault="009F170F" w:rsidP="00075763">
      <w:pPr>
        <w:ind w:left="284"/>
        <w:rPr>
          <w:rFonts w:asciiTheme="minorHAnsi" w:hAnsiTheme="minorHAnsi"/>
          <w:lang w:val="es-ES_tradnl" w:eastAsia="es-ES"/>
        </w:rPr>
      </w:pPr>
    </w:p>
    <w:p w14:paraId="0381E8E4" w14:textId="77777777" w:rsidR="009F170F" w:rsidRPr="004B60A6" w:rsidRDefault="009F170F" w:rsidP="00075763">
      <w:pPr>
        <w:pStyle w:val="Prrafodelista"/>
        <w:numPr>
          <w:ilvl w:val="0"/>
          <w:numId w:val="4"/>
        </w:numPr>
        <w:ind w:left="1134"/>
        <w:jc w:val="both"/>
        <w:rPr>
          <w:rFonts w:asciiTheme="minorHAnsi" w:hAnsiTheme="minorHAnsi"/>
        </w:rPr>
      </w:pPr>
      <w:r w:rsidRPr="004B60A6">
        <w:rPr>
          <w:rFonts w:asciiTheme="minorHAnsi" w:hAnsiTheme="minorHAnsi"/>
        </w:rPr>
        <w:t>Centrales de gases compuestas por cuadros de distribución, colectores, serpentines o liras.</w:t>
      </w:r>
    </w:p>
    <w:p w14:paraId="0381E8E5" w14:textId="77777777" w:rsidR="009F170F" w:rsidRPr="004B60A6" w:rsidRDefault="009F170F" w:rsidP="00075763">
      <w:pPr>
        <w:pStyle w:val="Prrafodelista"/>
        <w:numPr>
          <w:ilvl w:val="0"/>
          <w:numId w:val="4"/>
        </w:numPr>
        <w:ind w:left="1134"/>
        <w:jc w:val="both"/>
        <w:rPr>
          <w:rFonts w:asciiTheme="minorHAnsi" w:hAnsiTheme="minorHAnsi"/>
        </w:rPr>
      </w:pPr>
      <w:r w:rsidRPr="004B60A6">
        <w:rPr>
          <w:rFonts w:asciiTheme="minorHAnsi" w:hAnsiTheme="minorHAnsi"/>
        </w:rPr>
        <w:t>Centrales de vacío y sus complementos.</w:t>
      </w:r>
    </w:p>
    <w:p w14:paraId="0381E8E6" w14:textId="44E418DC" w:rsidR="009F170F" w:rsidRPr="004B60A6" w:rsidRDefault="009F170F" w:rsidP="00075763">
      <w:pPr>
        <w:pStyle w:val="Prrafodelista"/>
        <w:numPr>
          <w:ilvl w:val="0"/>
          <w:numId w:val="4"/>
        </w:numPr>
        <w:ind w:left="1134"/>
        <w:jc w:val="both"/>
        <w:rPr>
          <w:rFonts w:asciiTheme="minorHAnsi" w:hAnsiTheme="minorHAnsi"/>
        </w:rPr>
      </w:pPr>
      <w:r w:rsidRPr="004B60A6">
        <w:rPr>
          <w:rFonts w:asciiTheme="minorHAnsi" w:hAnsiTheme="minorHAnsi"/>
        </w:rPr>
        <w:t xml:space="preserve">Cuadros centrales de </w:t>
      </w:r>
      <w:r w:rsidR="0062681D" w:rsidRPr="004B60A6">
        <w:rPr>
          <w:rFonts w:asciiTheme="minorHAnsi" w:hAnsiTheme="minorHAnsi"/>
        </w:rPr>
        <w:t>control,</w:t>
      </w:r>
      <w:r w:rsidRPr="004B60A6">
        <w:rPr>
          <w:rFonts w:asciiTheme="minorHAnsi" w:hAnsiTheme="minorHAnsi"/>
        </w:rPr>
        <w:t xml:space="preserve"> así como cuadro de sensores correspondientes.</w:t>
      </w:r>
    </w:p>
    <w:p w14:paraId="0381E8E7" w14:textId="77777777" w:rsidR="009F170F" w:rsidRPr="004B60A6" w:rsidRDefault="009F170F" w:rsidP="00075763">
      <w:pPr>
        <w:pStyle w:val="Prrafodelista"/>
        <w:numPr>
          <w:ilvl w:val="0"/>
          <w:numId w:val="4"/>
        </w:numPr>
        <w:ind w:left="1134"/>
        <w:jc w:val="both"/>
        <w:rPr>
          <w:rFonts w:asciiTheme="minorHAnsi" w:hAnsiTheme="minorHAnsi"/>
        </w:rPr>
      </w:pPr>
      <w:r w:rsidRPr="004B60A6">
        <w:rPr>
          <w:rFonts w:asciiTheme="minorHAnsi" w:hAnsiTheme="minorHAnsi"/>
        </w:rPr>
        <w:t>Cuadros de control y alarmas de zona.</w:t>
      </w:r>
    </w:p>
    <w:p w14:paraId="0381E8E8" w14:textId="77777777" w:rsidR="009F170F" w:rsidRPr="004B60A6" w:rsidRDefault="009F170F" w:rsidP="00075763">
      <w:pPr>
        <w:pStyle w:val="Prrafodelista"/>
        <w:numPr>
          <w:ilvl w:val="0"/>
          <w:numId w:val="4"/>
        </w:numPr>
        <w:ind w:left="1134"/>
        <w:jc w:val="both"/>
        <w:rPr>
          <w:rFonts w:asciiTheme="minorHAnsi" w:hAnsiTheme="minorHAnsi"/>
        </w:rPr>
      </w:pPr>
      <w:r w:rsidRPr="004B60A6">
        <w:rPr>
          <w:rFonts w:asciiTheme="minorHAnsi" w:hAnsiTheme="minorHAnsi"/>
        </w:rPr>
        <w:t>Redes instaladas en los hospitales de FREMAP.</w:t>
      </w:r>
    </w:p>
    <w:p w14:paraId="0381E8E9" w14:textId="77777777" w:rsidR="009F170F" w:rsidRPr="004B60A6" w:rsidRDefault="009F170F" w:rsidP="00075763">
      <w:pPr>
        <w:pStyle w:val="Prrafodelista"/>
        <w:numPr>
          <w:ilvl w:val="0"/>
          <w:numId w:val="4"/>
        </w:numPr>
        <w:ind w:left="1134"/>
        <w:jc w:val="both"/>
        <w:rPr>
          <w:rFonts w:asciiTheme="minorHAnsi" w:hAnsiTheme="minorHAnsi"/>
        </w:rPr>
      </w:pPr>
      <w:r w:rsidRPr="004B60A6">
        <w:rPr>
          <w:rFonts w:asciiTheme="minorHAnsi" w:hAnsiTheme="minorHAnsi"/>
        </w:rPr>
        <w:t>Tomas instaladas en los hospitales de FREMAP.</w:t>
      </w:r>
    </w:p>
    <w:p w14:paraId="0381E8EA" w14:textId="77777777" w:rsidR="009F170F" w:rsidRDefault="009F170F" w:rsidP="00075763">
      <w:pPr>
        <w:pStyle w:val="Prrafodelista"/>
        <w:numPr>
          <w:ilvl w:val="0"/>
          <w:numId w:val="4"/>
        </w:numPr>
        <w:ind w:left="1134"/>
        <w:jc w:val="both"/>
        <w:rPr>
          <w:rFonts w:asciiTheme="minorHAnsi" w:hAnsiTheme="minorHAnsi"/>
        </w:rPr>
      </w:pPr>
      <w:r w:rsidRPr="004B60A6">
        <w:rPr>
          <w:rFonts w:asciiTheme="minorHAnsi" w:hAnsiTheme="minorHAnsi"/>
        </w:rPr>
        <w:t>Elementos de zonificación instalados.</w:t>
      </w:r>
    </w:p>
    <w:p w14:paraId="0381E8EB" w14:textId="77777777" w:rsidR="006D0159" w:rsidRPr="004B60A6" w:rsidRDefault="006D0159" w:rsidP="00075763">
      <w:pPr>
        <w:pStyle w:val="Prrafodelista"/>
        <w:numPr>
          <w:ilvl w:val="0"/>
          <w:numId w:val="4"/>
        </w:numPr>
        <w:ind w:left="1134"/>
        <w:jc w:val="both"/>
        <w:rPr>
          <w:rFonts w:asciiTheme="minorHAnsi" w:hAnsiTheme="minorHAnsi"/>
        </w:rPr>
      </w:pPr>
      <w:r>
        <w:rPr>
          <w:rFonts w:asciiTheme="minorHAnsi" w:hAnsiTheme="minorHAnsi"/>
        </w:rPr>
        <w:t>Depósitos criogénicos de oxígeno líquido.</w:t>
      </w:r>
    </w:p>
    <w:p w14:paraId="0381E8EC" w14:textId="77777777" w:rsidR="009F170F" w:rsidRPr="004B60A6" w:rsidRDefault="009F170F" w:rsidP="00075763">
      <w:pPr>
        <w:rPr>
          <w:rFonts w:asciiTheme="minorHAnsi" w:hAnsiTheme="minorHAnsi"/>
        </w:rPr>
      </w:pPr>
    </w:p>
    <w:p w14:paraId="0381E8ED" w14:textId="77777777" w:rsidR="00B17597" w:rsidRDefault="00B17597" w:rsidP="00B17597">
      <w:pPr>
        <w:rPr>
          <w:rFonts w:asciiTheme="minorHAnsi" w:hAnsiTheme="minorHAnsi"/>
          <w:lang w:val="es-ES_tradnl" w:eastAsia="es-ES"/>
        </w:rPr>
      </w:pPr>
    </w:p>
    <w:p w14:paraId="0381E8EE" w14:textId="77777777" w:rsidR="00B17597" w:rsidRPr="00B17597" w:rsidRDefault="00B17597" w:rsidP="00B17597">
      <w:pPr>
        <w:rPr>
          <w:rFonts w:asciiTheme="minorHAnsi" w:hAnsiTheme="minorHAnsi"/>
          <w:lang w:val="es-ES_tradnl" w:eastAsia="es-ES"/>
        </w:rPr>
      </w:pPr>
      <w:r w:rsidRPr="00B17597">
        <w:rPr>
          <w:rFonts w:asciiTheme="minorHAnsi" w:hAnsiTheme="minorHAnsi"/>
          <w:lang w:val="es-ES_tradnl" w:eastAsia="es-ES"/>
        </w:rPr>
        <w:t>Tras la primera revisión efectuada, el adjudicatario deberá remitir al responsable del hospital y, a su vez, al coordinador general designado por FREMAP, un informe inicial de valoración de las instalaciones y equipos existentes donde consten todos los defectos detectados. En el supuesto de que posteriormente a este informe inicial se detecten otros defectos que no hayan sido contemplados en el citado documento, se entiende que serán asumidos por el adjudicatario, a excepción de vicios ocultos no detectables por los métodos de trabajo tradicionales.</w:t>
      </w:r>
    </w:p>
    <w:p w14:paraId="0381E8EF" w14:textId="77777777" w:rsidR="009F170F" w:rsidRDefault="009F170F" w:rsidP="00075763">
      <w:pPr>
        <w:ind w:left="284"/>
        <w:rPr>
          <w:lang w:val="es-ES_tradnl" w:eastAsia="es-ES"/>
        </w:rPr>
      </w:pPr>
    </w:p>
    <w:p w14:paraId="0381E8F0" w14:textId="77777777" w:rsidR="009F170F" w:rsidRPr="00C97054" w:rsidRDefault="009F170F" w:rsidP="00075763">
      <w:pPr>
        <w:rPr>
          <w:rFonts w:asciiTheme="minorHAnsi" w:hAnsiTheme="minorHAnsi"/>
        </w:rPr>
      </w:pPr>
    </w:p>
    <w:p w14:paraId="0381E8F1" w14:textId="77777777" w:rsidR="009F170F" w:rsidRDefault="009F170F" w:rsidP="00075763">
      <w:pPr>
        <w:rPr>
          <w:rFonts w:asciiTheme="minorHAnsi" w:hAnsiTheme="minorHAnsi"/>
          <w:lang w:val="es-ES_tradnl" w:eastAsia="es-ES"/>
        </w:rPr>
      </w:pPr>
      <w:r w:rsidRPr="00C97054">
        <w:rPr>
          <w:rFonts w:asciiTheme="minorHAnsi" w:hAnsiTheme="minorHAnsi"/>
          <w:lang w:val="es-ES_tradnl" w:eastAsia="es-ES"/>
        </w:rPr>
        <w:t>Las condiciones generales del mantenimiento a las que se compromete la adjudicataria son las que a continuación se relacionan:</w:t>
      </w:r>
    </w:p>
    <w:p w14:paraId="0381E8F2" w14:textId="77777777" w:rsidR="00B17597" w:rsidRPr="00B17597" w:rsidRDefault="00B17597" w:rsidP="00075763">
      <w:pPr>
        <w:rPr>
          <w:rFonts w:asciiTheme="minorHAnsi" w:hAnsiTheme="minorHAnsi"/>
          <w:lang w:eastAsia="es-ES"/>
        </w:rPr>
      </w:pPr>
    </w:p>
    <w:p w14:paraId="0381E8F3" w14:textId="77777777" w:rsidR="009F170F" w:rsidRPr="00C97054" w:rsidRDefault="009F170F" w:rsidP="00075763">
      <w:pPr>
        <w:rPr>
          <w:rFonts w:asciiTheme="minorHAnsi" w:hAnsiTheme="minorHAnsi"/>
          <w:lang w:val="es-ES_tradnl" w:eastAsia="es-ES"/>
        </w:rPr>
      </w:pPr>
      <w:r w:rsidRPr="00C97054">
        <w:rPr>
          <w:rFonts w:asciiTheme="minorHAnsi" w:hAnsiTheme="minorHAnsi"/>
          <w:lang w:val="es-ES_tradnl" w:eastAsia="es-ES"/>
        </w:rPr>
        <w:tab/>
      </w:r>
    </w:p>
    <w:p w14:paraId="0381E8F4" w14:textId="77777777" w:rsidR="009F170F" w:rsidRPr="00C97054" w:rsidRDefault="009F170F" w:rsidP="00075763">
      <w:pPr>
        <w:pStyle w:val="Prrafodelista"/>
        <w:numPr>
          <w:ilvl w:val="1"/>
          <w:numId w:val="3"/>
        </w:numPr>
        <w:ind w:left="851"/>
        <w:jc w:val="both"/>
        <w:rPr>
          <w:rFonts w:asciiTheme="minorHAnsi" w:hAnsiTheme="minorHAnsi"/>
        </w:rPr>
      </w:pPr>
      <w:r w:rsidRPr="00C97054">
        <w:rPr>
          <w:rFonts w:asciiTheme="minorHAnsi" w:hAnsiTheme="minorHAnsi"/>
          <w:b/>
        </w:rPr>
        <w:t>Contenido</w:t>
      </w:r>
      <w:r w:rsidRPr="00C97054">
        <w:rPr>
          <w:rFonts w:asciiTheme="minorHAnsi" w:hAnsiTheme="minorHAnsi"/>
        </w:rPr>
        <w:t>: Las operaciones a realizar en cada equipo, sin que la relación tenga carácter exhaustivo, son las que a continuación se señalan:</w:t>
      </w:r>
    </w:p>
    <w:p w14:paraId="0381E8F5" w14:textId="77777777" w:rsidR="009F170F" w:rsidRPr="00C97054" w:rsidRDefault="009F170F" w:rsidP="00075763">
      <w:pPr>
        <w:pStyle w:val="Prrafodelista"/>
        <w:ind w:left="851"/>
        <w:jc w:val="both"/>
        <w:rPr>
          <w:rFonts w:asciiTheme="minorHAnsi" w:hAnsiTheme="minorHAnsi"/>
        </w:rPr>
      </w:pPr>
    </w:p>
    <w:p w14:paraId="0381E8F6" w14:textId="77777777" w:rsidR="009F170F" w:rsidRPr="00C97054" w:rsidRDefault="009F170F" w:rsidP="00075763">
      <w:pPr>
        <w:pStyle w:val="Prrafodelista"/>
        <w:numPr>
          <w:ilvl w:val="0"/>
          <w:numId w:val="5"/>
        </w:numPr>
        <w:jc w:val="both"/>
        <w:rPr>
          <w:rFonts w:asciiTheme="minorHAnsi" w:hAnsiTheme="minorHAnsi"/>
        </w:rPr>
      </w:pPr>
      <w:r w:rsidRPr="00C97054">
        <w:rPr>
          <w:rFonts w:asciiTheme="minorHAnsi" w:hAnsiTheme="minorHAnsi"/>
          <w:u w:val="single"/>
        </w:rPr>
        <w:t>Centrales de Gases</w:t>
      </w:r>
      <w:r w:rsidRPr="00C97054">
        <w:rPr>
          <w:rFonts w:asciiTheme="minorHAnsi" w:hAnsiTheme="minorHAnsi"/>
        </w:rPr>
        <w:t>:</w:t>
      </w:r>
    </w:p>
    <w:p w14:paraId="0381E8F7" w14:textId="77777777" w:rsidR="009F170F" w:rsidRPr="00C97054" w:rsidRDefault="009F170F" w:rsidP="00075763">
      <w:pPr>
        <w:pStyle w:val="Prrafodelista"/>
        <w:ind w:left="1571"/>
        <w:jc w:val="both"/>
        <w:rPr>
          <w:rFonts w:asciiTheme="minorHAnsi" w:hAnsiTheme="minorHAnsi"/>
        </w:rPr>
      </w:pPr>
    </w:p>
    <w:p w14:paraId="0381E8F8"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y, si fuera necesario, corrección de la estanqueidad de los colectores de oxígeno medicinal, aire medicinal, protóxido de nitrógeno medicinal, dióxido de carbono medicinal y nitrógeno medicinal.</w:t>
      </w:r>
    </w:p>
    <w:p w14:paraId="0381E8F9" w14:textId="77777777" w:rsidR="009F170F" w:rsidRPr="00C97054" w:rsidRDefault="009F170F" w:rsidP="00075763">
      <w:pPr>
        <w:pStyle w:val="Prrafodelista"/>
        <w:ind w:left="1985"/>
        <w:jc w:val="both"/>
        <w:rPr>
          <w:rFonts w:asciiTheme="minorHAnsi" w:hAnsiTheme="minorHAnsi"/>
        </w:rPr>
      </w:pPr>
    </w:p>
    <w:p w14:paraId="0381E8FA"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y, en su caso, corrección de la estanqueidad de los cuadros neumáticos de reducción y distribución.</w:t>
      </w:r>
    </w:p>
    <w:p w14:paraId="0381E8FB" w14:textId="77777777" w:rsidR="009F170F" w:rsidRPr="00C97054" w:rsidRDefault="009F170F" w:rsidP="00075763">
      <w:pPr>
        <w:pStyle w:val="Prrafodelista"/>
        <w:jc w:val="both"/>
        <w:rPr>
          <w:rFonts w:asciiTheme="minorHAnsi" w:hAnsiTheme="minorHAnsi"/>
        </w:rPr>
      </w:pPr>
    </w:p>
    <w:p w14:paraId="0381E8FC"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 xml:space="preserve">Comprobación y, en su caso, corrección del funcionamiento automático-manual de los cuadros neumáticos de reducción y </w:t>
      </w:r>
      <w:r w:rsidRPr="00C97054">
        <w:rPr>
          <w:rFonts w:asciiTheme="minorHAnsi" w:hAnsiTheme="minorHAnsi"/>
        </w:rPr>
        <w:lastRenderedPageBreak/>
        <w:t>distribución, del estado de manómetros, pilotos y señal de aviso a distancia.</w:t>
      </w:r>
    </w:p>
    <w:p w14:paraId="0381E8FD" w14:textId="77777777" w:rsidR="009F170F" w:rsidRPr="00C97054" w:rsidRDefault="009F170F" w:rsidP="00075763">
      <w:pPr>
        <w:pStyle w:val="Prrafodelista"/>
        <w:jc w:val="both"/>
        <w:rPr>
          <w:rFonts w:asciiTheme="minorHAnsi" w:hAnsiTheme="minorHAnsi"/>
        </w:rPr>
      </w:pPr>
    </w:p>
    <w:p w14:paraId="0381E8FE" w14:textId="77777777" w:rsidR="009F170F" w:rsidRPr="00C97054" w:rsidRDefault="009F170F" w:rsidP="00075763">
      <w:pPr>
        <w:ind w:left="1416"/>
        <w:rPr>
          <w:rFonts w:asciiTheme="minorHAnsi" w:hAnsiTheme="minorHAnsi"/>
        </w:rPr>
      </w:pPr>
      <w:r w:rsidRPr="00C97054">
        <w:rPr>
          <w:rFonts w:asciiTheme="minorHAnsi" w:hAnsiTheme="minorHAnsi"/>
        </w:rPr>
        <w:t>Periodicidad: Trimestral</w:t>
      </w:r>
    </w:p>
    <w:p w14:paraId="0381E8FF" w14:textId="77777777" w:rsidR="009F170F" w:rsidRPr="00C97054" w:rsidRDefault="009F170F" w:rsidP="00075763">
      <w:pPr>
        <w:pStyle w:val="Prrafodelista"/>
        <w:ind w:left="1571"/>
        <w:jc w:val="both"/>
        <w:rPr>
          <w:rFonts w:asciiTheme="minorHAnsi" w:hAnsiTheme="minorHAnsi"/>
        </w:rPr>
      </w:pPr>
    </w:p>
    <w:p w14:paraId="0381E900" w14:textId="77777777" w:rsidR="009F170F" w:rsidRPr="00C97054" w:rsidRDefault="009F170F" w:rsidP="00075763">
      <w:pPr>
        <w:pStyle w:val="Prrafodelista"/>
        <w:numPr>
          <w:ilvl w:val="0"/>
          <w:numId w:val="5"/>
        </w:numPr>
        <w:jc w:val="both"/>
        <w:rPr>
          <w:rFonts w:asciiTheme="minorHAnsi" w:hAnsiTheme="minorHAnsi"/>
        </w:rPr>
      </w:pPr>
      <w:r w:rsidRPr="00C97054">
        <w:rPr>
          <w:rFonts w:asciiTheme="minorHAnsi" w:hAnsiTheme="minorHAnsi"/>
          <w:u w:val="single"/>
        </w:rPr>
        <w:t>Centrales de Vacío</w:t>
      </w:r>
      <w:r w:rsidRPr="00C97054">
        <w:rPr>
          <w:rFonts w:asciiTheme="minorHAnsi" w:hAnsiTheme="minorHAnsi"/>
        </w:rPr>
        <w:t>:</w:t>
      </w:r>
    </w:p>
    <w:p w14:paraId="0381E901" w14:textId="77777777" w:rsidR="009F170F" w:rsidRPr="00C97054" w:rsidRDefault="009F170F" w:rsidP="00075763">
      <w:pPr>
        <w:pStyle w:val="Prrafodelista"/>
        <w:ind w:left="1571"/>
        <w:jc w:val="both"/>
        <w:rPr>
          <w:rFonts w:asciiTheme="minorHAnsi" w:hAnsiTheme="minorHAnsi"/>
        </w:rPr>
      </w:pPr>
    </w:p>
    <w:p w14:paraId="0381E902"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y, en su caso regulación, de los vacuostatos o sistema de control de las centrales.</w:t>
      </w:r>
    </w:p>
    <w:p w14:paraId="0381E903" w14:textId="77777777" w:rsidR="009F170F" w:rsidRPr="00C97054" w:rsidRDefault="009F170F" w:rsidP="00075763">
      <w:pPr>
        <w:pStyle w:val="Prrafodelista"/>
        <w:ind w:left="1985"/>
        <w:jc w:val="both"/>
        <w:rPr>
          <w:rFonts w:asciiTheme="minorHAnsi" w:hAnsiTheme="minorHAnsi"/>
        </w:rPr>
      </w:pPr>
    </w:p>
    <w:p w14:paraId="0381E904"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y, en su caso corrección, de la secuencia de funcionamiento de las bombas de vacío, del estado de cuenta horas, pilotos, vacuómetro y señal de aviso a distancia.</w:t>
      </w:r>
    </w:p>
    <w:p w14:paraId="0381E905" w14:textId="77777777" w:rsidR="009F170F" w:rsidRPr="00C97054" w:rsidRDefault="009F170F" w:rsidP="00075763">
      <w:pPr>
        <w:pStyle w:val="Prrafodelista"/>
        <w:ind w:left="1985"/>
        <w:jc w:val="both"/>
        <w:rPr>
          <w:rFonts w:asciiTheme="minorHAnsi" w:hAnsiTheme="minorHAnsi"/>
        </w:rPr>
      </w:pPr>
    </w:p>
    <w:p w14:paraId="0381E906"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y, en su caso reposición o sustitución, de los niveles y filtros de aceite de las bombas de vacío.</w:t>
      </w:r>
    </w:p>
    <w:p w14:paraId="0381E907" w14:textId="77777777" w:rsidR="009F170F" w:rsidRPr="00C97054" w:rsidRDefault="009F170F" w:rsidP="00075763">
      <w:pPr>
        <w:rPr>
          <w:rFonts w:asciiTheme="minorHAnsi" w:hAnsiTheme="minorHAnsi"/>
        </w:rPr>
      </w:pPr>
    </w:p>
    <w:p w14:paraId="0381E908" w14:textId="77777777" w:rsidR="009F170F" w:rsidRPr="00C97054" w:rsidRDefault="009F170F" w:rsidP="00075763">
      <w:pPr>
        <w:pStyle w:val="Prrafodelista"/>
        <w:numPr>
          <w:ilvl w:val="0"/>
          <w:numId w:val="6"/>
        </w:numPr>
        <w:ind w:left="1985"/>
        <w:jc w:val="both"/>
        <w:rPr>
          <w:rFonts w:asciiTheme="minorHAnsi" w:hAnsiTheme="minorHAnsi"/>
        </w:rPr>
      </w:pPr>
      <w:bookmarkStart w:id="0" w:name="_GoBack"/>
      <w:bookmarkEnd w:id="0"/>
      <w:r w:rsidRPr="00C97054">
        <w:rPr>
          <w:rFonts w:asciiTheme="minorHAnsi" w:hAnsiTheme="minorHAnsi"/>
        </w:rPr>
        <w:t>Comprobación y, en su caso limpieza, de los frascos de recogida de secreciones.</w:t>
      </w:r>
    </w:p>
    <w:p w14:paraId="0381E909" w14:textId="77777777" w:rsidR="009F170F" w:rsidRPr="00C97054" w:rsidRDefault="009F170F" w:rsidP="00075763">
      <w:pPr>
        <w:pStyle w:val="Prrafodelista"/>
        <w:jc w:val="both"/>
        <w:rPr>
          <w:rFonts w:asciiTheme="minorHAnsi" w:hAnsiTheme="minorHAnsi"/>
        </w:rPr>
      </w:pPr>
    </w:p>
    <w:p w14:paraId="0381E90A"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y, en su caso sustitución, de los filtros bactericidas.</w:t>
      </w:r>
    </w:p>
    <w:p w14:paraId="0381E90B" w14:textId="77777777" w:rsidR="009F170F" w:rsidRPr="00C97054" w:rsidRDefault="009F170F" w:rsidP="00075763">
      <w:pPr>
        <w:rPr>
          <w:rFonts w:asciiTheme="minorHAnsi" w:hAnsiTheme="minorHAnsi"/>
        </w:rPr>
      </w:pPr>
    </w:p>
    <w:p w14:paraId="0381E90C" w14:textId="77777777" w:rsidR="009F170F" w:rsidRPr="00C97054" w:rsidRDefault="009F170F" w:rsidP="00075763">
      <w:pPr>
        <w:ind w:left="1416"/>
        <w:rPr>
          <w:rFonts w:asciiTheme="minorHAnsi" w:hAnsiTheme="minorHAnsi"/>
        </w:rPr>
      </w:pPr>
      <w:r w:rsidRPr="00C97054">
        <w:rPr>
          <w:rFonts w:asciiTheme="minorHAnsi" w:hAnsiTheme="minorHAnsi"/>
        </w:rPr>
        <w:t>Periodicidad: Trimestral</w:t>
      </w:r>
    </w:p>
    <w:p w14:paraId="0381E90D" w14:textId="77777777" w:rsidR="009F170F" w:rsidRPr="00C97054" w:rsidRDefault="009F170F" w:rsidP="00075763">
      <w:pPr>
        <w:rPr>
          <w:rFonts w:asciiTheme="minorHAnsi" w:hAnsiTheme="minorHAnsi"/>
        </w:rPr>
      </w:pPr>
      <w:r w:rsidRPr="00C97054">
        <w:rPr>
          <w:rFonts w:asciiTheme="minorHAnsi" w:hAnsiTheme="minorHAnsi"/>
        </w:rPr>
        <w:tab/>
      </w:r>
      <w:r w:rsidRPr="00C97054">
        <w:rPr>
          <w:rFonts w:asciiTheme="minorHAnsi" w:hAnsiTheme="minorHAnsi"/>
        </w:rPr>
        <w:tab/>
      </w:r>
      <w:r w:rsidRPr="00C97054">
        <w:rPr>
          <w:rFonts w:asciiTheme="minorHAnsi" w:hAnsiTheme="minorHAnsi"/>
        </w:rPr>
        <w:tab/>
      </w:r>
    </w:p>
    <w:p w14:paraId="0381E90E" w14:textId="77777777" w:rsidR="009F170F" w:rsidRPr="00C97054" w:rsidRDefault="009F170F" w:rsidP="00075763">
      <w:pPr>
        <w:pStyle w:val="Prrafodelista"/>
        <w:numPr>
          <w:ilvl w:val="0"/>
          <w:numId w:val="5"/>
        </w:numPr>
        <w:jc w:val="both"/>
        <w:rPr>
          <w:rFonts w:asciiTheme="minorHAnsi" w:hAnsiTheme="minorHAnsi"/>
        </w:rPr>
      </w:pPr>
      <w:r w:rsidRPr="00C97054">
        <w:rPr>
          <w:rFonts w:asciiTheme="minorHAnsi" w:hAnsiTheme="minorHAnsi"/>
          <w:u w:val="single"/>
        </w:rPr>
        <w:t>Cuadros Centrales de Alarmas</w:t>
      </w:r>
      <w:r w:rsidRPr="00C97054">
        <w:rPr>
          <w:rFonts w:asciiTheme="minorHAnsi" w:hAnsiTheme="minorHAnsi"/>
        </w:rPr>
        <w:t>:</w:t>
      </w:r>
    </w:p>
    <w:p w14:paraId="0381E90F" w14:textId="77777777" w:rsidR="009F170F" w:rsidRPr="00C97054" w:rsidRDefault="009F170F" w:rsidP="00075763">
      <w:pPr>
        <w:pStyle w:val="Prrafodelista"/>
        <w:ind w:left="1571"/>
        <w:jc w:val="both"/>
        <w:rPr>
          <w:rFonts w:asciiTheme="minorHAnsi" w:hAnsiTheme="minorHAnsi"/>
        </w:rPr>
      </w:pPr>
    </w:p>
    <w:p w14:paraId="0381E910" w14:textId="2F8B99FE" w:rsidR="009F170F" w:rsidRPr="00C97054" w:rsidRDefault="0062681D" w:rsidP="00075763">
      <w:pPr>
        <w:pStyle w:val="Prrafodelista"/>
        <w:numPr>
          <w:ilvl w:val="0"/>
          <w:numId w:val="6"/>
        </w:numPr>
        <w:ind w:left="1985"/>
        <w:jc w:val="both"/>
        <w:rPr>
          <w:rFonts w:asciiTheme="minorHAnsi" w:hAnsiTheme="minorHAnsi"/>
        </w:rPr>
      </w:pPr>
      <w:r>
        <w:rPr>
          <w:rFonts w:asciiTheme="minorHAnsi" w:hAnsiTheme="minorHAnsi"/>
        </w:rPr>
        <w:t>Comprobación y, en su caso</w:t>
      </w:r>
      <w:r w:rsidR="009F170F" w:rsidRPr="00C97054">
        <w:rPr>
          <w:rFonts w:asciiTheme="minorHAnsi" w:hAnsiTheme="minorHAnsi"/>
        </w:rPr>
        <w:t xml:space="preserve"> regulación, de los presostatos o transmisores de cada gas que controlan los siguientes parámetros:</w:t>
      </w:r>
    </w:p>
    <w:p w14:paraId="0381E911" w14:textId="77777777" w:rsidR="009F170F" w:rsidRPr="00C97054" w:rsidRDefault="009F170F" w:rsidP="00075763">
      <w:pPr>
        <w:pStyle w:val="Prrafodelista"/>
        <w:ind w:left="1571"/>
        <w:jc w:val="both"/>
        <w:rPr>
          <w:rFonts w:asciiTheme="minorHAnsi" w:hAnsiTheme="minorHAnsi"/>
        </w:rPr>
      </w:pPr>
    </w:p>
    <w:p w14:paraId="0381E912" w14:textId="16B40F05" w:rsidR="009F170F" w:rsidRPr="00C97054" w:rsidRDefault="0062681D" w:rsidP="00075763">
      <w:pPr>
        <w:pStyle w:val="Prrafodelista"/>
        <w:numPr>
          <w:ilvl w:val="0"/>
          <w:numId w:val="7"/>
        </w:numPr>
        <w:ind w:left="2694"/>
        <w:jc w:val="both"/>
        <w:rPr>
          <w:rFonts w:asciiTheme="minorHAnsi" w:hAnsiTheme="minorHAnsi"/>
        </w:rPr>
      </w:pPr>
      <w:r w:rsidRPr="00C97054">
        <w:rPr>
          <w:rFonts w:asciiTheme="minorHAnsi" w:hAnsiTheme="minorHAnsi"/>
        </w:rPr>
        <w:t>Conmutación de</w:t>
      </w:r>
      <w:r w:rsidR="009F170F" w:rsidRPr="00C97054">
        <w:rPr>
          <w:rFonts w:asciiTheme="minorHAnsi" w:hAnsiTheme="minorHAnsi"/>
        </w:rPr>
        <w:t xml:space="preserve"> fuentes de suministro.</w:t>
      </w:r>
    </w:p>
    <w:p w14:paraId="0381E913" w14:textId="77777777" w:rsidR="009F170F" w:rsidRPr="00C97054" w:rsidRDefault="009F170F" w:rsidP="00075763">
      <w:pPr>
        <w:pStyle w:val="Prrafodelista"/>
        <w:numPr>
          <w:ilvl w:val="0"/>
          <w:numId w:val="7"/>
        </w:numPr>
        <w:ind w:left="2694"/>
        <w:jc w:val="both"/>
        <w:rPr>
          <w:rFonts w:asciiTheme="minorHAnsi" w:hAnsiTheme="minorHAnsi"/>
        </w:rPr>
      </w:pPr>
      <w:r w:rsidRPr="00C97054">
        <w:rPr>
          <w:rFonts w:asciiTheme="minorHAnsi" w:hAnsiTheme="minorHAnsi"/>
        </w:rPr>
        <w:t>Conmutación de rampas.</w:t>
      </w:r>
    </w:p>
    <w:p w14:paraId="0381E914" w14:textId="77777777" w:rsidR="009F170F" w:rsidRPr="00C97054" w:rsidRDefault="009F170F" w:rsidP="00075763">
      <w:pPr>
        <w:pStyle w:val="Prrafodelista"/>
        <w:numPr>
          <w:ilvl w:val="0"/>
          <w:numId w:val="7"/>
        </w:numPr>
        <w:ind w:left="2694"/>
        <w:jc w:val="both"/>
        <w:rPr>
          <w:rFonts w:asciiTheme="minorHAnsi" w:hAnsiTheme="minorHAnsi"/>
        </w:rPr>
      </w:pPr>
      <w:r w:rsidRPr="00C97054">
        <w:rPr>
          <w:rFonts w:asciiTheme="minorHAnsi" w:hAnsiTheme="minorHAnsi"/>
        </w:rPr>
        <w:t>Presiones o nivel de vacío de redes de suministro.</w:t>
      </w:r>
    </w:p>
    <w:p w14:paraId="0381E915" w14:textId="77777777" w:rsidR="009F170F" w:rsidRPr="00C97054" w:rsidRDefault="009F170F" w:rsidP="00075763">
      <w:pPr>
        <w:pStyle w:val="Prrafodelista"/>
        <w:ind w:left="1571"/>
        <w:jc w:val="both"/>
        <w:rPr>
          <w:rFonts w:asciiTheme="minorHAnsi" w:hAnsiTheme="minorHAnsi"/>
        </w:rPr>
      </w:pPr>
    </w:p>
    <w:p w14:paraId="0381E916"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del funcionamiento de lámparas, leds o display de señalización, y del funcionamiento de la alarma acústica y del pulsador de inhibición.</w:t>
      </w:r>
    </w:p>
    <w:p w14:paraId="0381E917" w14:textId="77777777" w:rsidR="009F170F" w:rsidRPr="00C97054" w:rsidRDefault="009F170F" w:rsidP="00075763">
      <w:pPr>
        <w:pStyle w:val="Prrafodelista"/>
        <w:ind w:left="1571"/>
        <w:jc w:val="both"/>
        <w:rPr>
          <w:rFonts w:asciiTheme="minorHAnsi" w:hAnsiTheme="minorHAnsi"/>
        </w:rPr>
      </w:pPr>
    </w:p>
    <w:p w14:paraId="0381E918" w14:textId="77777777" w:rsidR="009F170F" w:rsidRPr="00C97054" w:rsidRDefault="009F170F" w:rsidP="00075763">
      <w:pPr>
        <w:pStyle w:val="Prrafodelista"/>
        <w:ind w:left="1571"/>
        <w:jc w:val="both"/>
        <w:rPr>
          <w:rFonts w:asciiTheme="minorHAnsi" w:hAnsiTheme="minorHAnsi"/>
        </w:rPr>
      </w:pPr>
      <w:r w:rsidRPr="00C97054">
        <w:rPr>
          <w:rFonts w:asciiTheme="minorHAnsi" w:hAnsiTheme="minorHAnsi"/>
        </w:rPr>
        <w:t>Periodicidad: Trimestral.</w:t>
      </w:r>
    </w:p>
    <w:p w14:paraId="0381E919" w14:textId="77777777" w:rsidR="009F170F" w:rsidRPr="00C97054" w:rsidRDefault="009F170F" w:rsidP="00075763">
      <w:pPr>
        <w:pStyle w:val="Prrafodelista"/>
        <w:ind w:left="1571"/>
        <w:jc w:val="both"/>
        <w:rPr>
          <w:rFonts w:asciiTheme="minorHAnsi" w:hAnsiTheme="minorHAnsi"/>
        </w:rPr>
      </w:pPr>
    </w:p>
    <w:p w14:paraId="0381E91A" w14:textId="77777777" w:rsidR="009F170F" w:rsidRPr="00C97054" w:rsidRDefault="009F170F" w:rsidP="00075763">
      <w:pPr>
        <w:pStyle w:val="Prrafodelista"/>
        <w:numPr>
          <w:ilvl w:val="0"/>
          <w:numId w:val="5"/>
        </w:numPr>
        <w:jc w:val="both"/>
        <w:rPr>
          <w:rFonts w:asciiTheme="minorHAnsi" w:hAnsiTheme="minorHAnsi"/>
        </w:rPr>
      </w:pPr>
      <w:r w:rsidRPr="00C97054">
        <w:rPr>
          <w:rFonts w:asciiTheme="minorHAnsi" w:hAnsiTheme="minorHAnsi"/>
          <w:u w:val="single"/>
        </w:rPr>
        <w:t>Cuadros de control y alarmas de zona</w:t>
      </w:r>
      <w:r w:rsidRPr="00C97054">
        <w:rPr>
          <w:rFonts w:asciiTheme="minorHAnsi" w:hAnsiTheme="minorHAnsi"/>
        </w:rPr>
        <w:t>:</w:t>
      </w:r>
    </w:p>
    <w:p w14:paraId="0381E91B" w14:textId="77777777" w:rsidR="009F170F" w:rsidRPr="00C97054" w:rsidRDefault="009F170F" w:rsidP="00075763">
      <w:pPr>
        <w:pStyle w:val="Prrafodelista"/>
        <w:ind w:left="1571"/>
        <w:jc w:val="both"/>
        <w:rPr>
          <w:rFonts w:asciiTheme="minorHAnsi" w:hAnsiTheme="minorHAnsi"/>
        </w:rPr>
      </w:pPr>
    </w:p>
    <w:p w14:paraId="0381E91C"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y, en su caso regulación, de la presión de activación de las alarmas.</w:t>
      </w:r>
    </w:p>
    <w:p w14:paraId="0381E91D" w14:textId="77777777" w:rsidR="009F170F" w:rsidRPr="00C97054" w:rsidRDefault="009F170F" w:rsidP="00075763">
      <w:pPr>
        <w:pStyle w:val="Prrafodelista"/>
        <w:ind w:left="1571"/>
        <w:jc w:val="both"/>
        <w:rPr>
          <w:rFonts w:asciiTheme="minorHAnsi" w:hAnsiTheme="minorHAnsi"/>
        </w:rPr>
      </w:pPr>
    </w:p>
    <w:p w14:paraId="0381E91E"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y, en su caso corrección, de la estanqueidad del cuadro.</w:t>
      </w:r>
    </w:p>
    <w:p w14:paraId="0381E91F" w14:textId="77777777" w:rsidR="009F170F" w:rsidRPr="00C97054" w:rsidRDefault="009F170F" w:rsidP="00075763">
      <w:pPr>
        <w:pStyle w:val="Prrafodelista"/>
        <w:ind w:left="1571"/>
        <w:jc w:val="both"/>
        <w:rPr>
          <w:rFonts w:asciiTheme="minorHAnsi" w:hAnsiTheme="minorHAnsi"/>
        </w:rPr>
      </w:pPr>
    </w:p>
    <w:p w14:paraId="0381E920"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lastRenderedPageBreak/>
        <w:t>Comprobación del funcionamiento de leds o display de señalización, del funcionamiento de la alarma acústica y del pulsador de inhibición.</w:t>
      </w:r>
    </w:p>
    <w:p w14:paraId="0381E921" w14:textId="77777777" w:rsidR="009F170F" w:rsidRPr="00C97054" w:rsidRDefault="009F170F" w:rsidP="00075763">
      <w:pPr>
        <w:pStyle w:val="Prrafodelista"/>
        <w:jc w:val="both"/>
        <w:rPr>
          <w:rFonts w:asciiTheme="minorHAnsi" w:hAnsiTheme="minorHAnsi"/>
        </w:rPr>
      </w:pPr>
    </w:p>
    <w:p w14:paraId="0381E922" w14:textId="77777777" w:rsidR="009F170F" w:rsidRDefault="009F170F" w:rsidP="00075763">
      <w:pPr>
        <w:pStyle w:val="Prrafodelista"/>
        <w:ind w:left="1571"/>
        <w:jc w:val="both"/>
        <w:rPr>
          <w:rFonts w:asciiTheme="minorHAnsi" w:hAnsiTheme="minorHAnsi"/>
        </w:rPr>
      </w:pPr>
      <w:r w:rsidRPr="00C97054">
        <w:rPr>
          <w:rFonts w:asciiTheme="minorHAnsi" w:hAnsiTheme="minorHAnsi"/>
        </w:rPr>
        <w:t>Periodicidad: Trimestral.</w:t>
      </w:r>
    </w:p>
    <w:p w14:paraId="0381E923" w14:textId="77777777" w:rsidR="006D0159" w:rsidRPr="00C97054" w:rsidRDefault="006D0159" w:rsidP="00075763">
      <w:pPr>
        <w:pStyle w:val="Prrafodelista"/>
        <w:ind w:left="1571"/>
        <w:jc w:val="both"/>
        <w:rPr>
          <w:rFonts w:asciiTheme="minorHAnsi" w:hAnsiTheme="minorHAnsi"/>
        </w:rPr>
      </w:pPr>
    </w:p>
    <w:p w14:paraId="0381E924" w14:textId="77777777" w:rsidR="009F170F" w:rsidRPr="00C97054" w:rsidRDefault="009F170F" w:rsidP="00075763">
      <w:pPr>
        <w:pStyle w:val="Prrafodelista"/>
        <w:numPr>
          <w:ilvl w:val="0"/>
          <w:numId w:val="5"/>
        </w:numPr>
        <w:jc w:val="both"/>
        <w:rPr>
          <w:rFonts w:asciiTheme="minorHAnsi" w:hAnsiTheme="minorHAnsi"/>
        </w:rPr>
      </w:pPr>
      <w:r w:rsidRPr="00C97054">
        <w:rPr>
          <w:rFonts w:asciiTheme="minorHAnsi" w:hAnsiTheme="minorHAnsi"/>
          <w:u w:val="single"/>
        </w:rPr>
        <w:t>Redes instaladas</w:t>
      </w:r>
      <w:r w:rsidRPr="00C97054">
        <w:rPr>
          <w:rFonts w:asciiTheme="minorHAnsi" w:hAnsiTheme="minorHAnsi"/>
        </w:rPr>
        <w:t>:</w:t>
      </w:r>
    </w:p>
    <w:p w14:paraId="0381E925" w14:textId="77777777" w:rsidR="009F170F" w:rsidRPr="00C97054" w:rsidRDefault="009F170F" w:rsidP="00075763">
      <w:pPr>
        <w:ind w:left="1134"/>
        <w:rPr>
          <w:rFonts w:asciiTheme="minorHAnsi" w:hAnsiTheme="minorHAnsi"/>
        </w:rPr>
      </w:pPr>
    </w:p>
    <w:p w14:paraId="0381E926"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de la estanqueidad de las redes y elementos accesorios en ellos integrados, corrigiendo en su caso las fugas detectadas.</w:t>
      </w:r>
    </w:p>
    <w:p w14:paraId="0381E927" w14:textId="77777777" w:rsidR="009F170F" w:rsidRPr="00C97054" w:rsidRDefault="009F170F" w:rsidP="00075763">
      <w:pPr>
        <w:ind w:left="1134"/>
        <w:rPr>
          <w:rFonts w:asciiTheme="minorHAnsi" w:hAnsiTheme="minorHAnsi"/>
        </w:rPr>
      </w:pPr>
    </w:p>
    <w:p w14:paraId="0381E928"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de la correcta suportación e identificación de las redes de los distintos gases.</w:t>
      </w:r>
    </w:p>
    <w:p w14:paraId="0381E929" w14:textId="77777777" w:rsidR="009F170F" w:rsidRPr="00C97054" w:rsidRDefault="009F170F" w:rsidP="00075763">
      <w:pPr>
        <w:ind w:left="1134"/>
        <w:rPr>
          <w:rFonts w:asciiTheme="minorHAnsi" w:hAnsiTheme="minorHAnsi"/>
        </w:rPr>
      </w:pPr>
    </w:p>
    <w:p w14:paraId="0381E92A" w14:textId="77777777" w:rsidR="009F170F" w:rsidRPr="00C97054" w:rsidRDefault="009F170F" w:rsidP="00075763">
      <w:pPr>
        <w:pStyle w:val="Prrafodelista"/>
        <w:ind w:left="1571"/>
        <w:jc w:val="both"/>
        <w:rPr>
          <w:rFonts w:asciiTheme="minorHAnsi" w:hAnsiTheme="minorHAnsi"/>
        </w:rPr>
      </w:pPr>
      <w:r w:rsidRPr="00C97054">
        <w:rPr>
          <w:rFonts w:asciiTheme="minorHAnsi" w:hAnsiTheme="minorHAnsi"/>
        </w:rPr>
        <w:t>Periodicidad: Anual</w:t>
      </w:r>
    </w:p>
    <w:p w14:paraId="0381E92B" w14:textId="77777777" w:rsidR="009F170F" w:rsidRPr="00C97054" w:rsidRDefault="009F170F" w:rsidP="00075763">
      <w:pPr>
        <w:pStyle w:val="Prrafodelista"/>
        <w:ind w:left="1571"/>
        <w:jc w:val="both"/>
        <w:rPr>
          <w:rFonts w:asciiTheme="minorHAnsi" w:hAnsiTheme="minorHAnsi"/>
        </w:rPr>
      </w:pPr>
    </w:p>
    <w:p w14:paraId="0381E92C" w14:textId="77777777" w:rsidR="009F170F" w:rsidRPr="00C97054" w:rsidRDefault="009F170F" w:rsidP="00075763">
      <w:pPr>
        <w:pStyle w:val="Prrafodelista"/>
        <w:numPr>
          <w:ilvl w:val="0"/>
          <w:numId w:val="5"/>
        </w:numPr>
        <w:jc w:val="both"/>
        <w:rPr>
          <w:rFonts w:asciiTheme="minorHAnsi" w:hAnsiTheme="minorHAnsi"/>
          <w:u w:val="single"/>
        </w:rPr>
      </w:pPr>
      <w:r w:rsidRPr="00C97054">
        <w:rPr>
          <w:rFonts w:asciiTheme="minorHAnsi" w:hAnsiTheme="minorHAnsi"/>
          <w:u w:val="single"/>
        </w:rPr>
        <w:t>Tomas:</w:t>
      </w:r>
    </w:p>
    <w:p w14:paraId="0381E92D" w14:textId="77777777" w:rsidR="009F170F" w:rsidRPr="00C97054" w:rsidRDefault="009F170F" w:rsidP="00075763">
      <w:pPr>
        <w:pStyle w:val="Prrafodelista"/>
        <w:ind w:left="1571"/>
        <w:jc w:val="both"/>
        <w:rPr>
          <w:rFonts w:asciiTheme="minorHAnsi" w:hAnsiTheme="minorHAnsi"/>
        </w:rPr>
      </w:pPr>
    </w:p>
    <w:p w14:paraId="0381E92E"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de la estanqueidad de las tomas corrigiendo las fugas detectadas.</w:t>
      </w:r>
    </w:p>
    <w:p w14:paraId="0381E92F" w14:textId="77777777" w:rsidR="009F170F" w:rsidRPr="00C97054" w:rsidRDefault="009F170F" w:rsidP="00075763">
      <w:pPr>
        <w:pStyle w:val="Prrafodelista"/>
        <w:ind w:left="1985"/>
        <w:jc w:val="both"/>
        <w:rPr>
          <w:rFonts w:asciiTheme="minorHAnsi" w:hAnsiTheme="minorHAnsi"/>
        </w:rPr>
      </w:pPr>
    </w:p>
    <w:p w14:paraId="0381E930" w14:textId="77777777" w:rsidR="009F170F" w:rsidRPr="00C97054" w:rsidRDefault="009F170F" w:rsidP="00075763">
      <w:pPr>
        <w:pStyle w:val="Prrafodelista"/>
        <w:numPr>
          <w:ilvl w:val="0"/>
          <w:numId w:val="6"/>
        </w:numPr>
        <w:ind w:left="1985"/>
        <w:jc w:val="both"/>
        <w:rPr>
          <w:rFonts w:asciiTheme="minorHAnsi" w:hAnsiTheme="minorHAnsi"/>
        </w:rPr>
      </w:pPr>
      <w:r w:rsidRPr="00C97054">
        <w:rPr>
          <w:rFonts w:asciiTheme="minorHAnsi" w:hAnsiTheme="minorHAnsi"/>
        </w:rPr>
        <w:t>Comprobación del estado general de sus componentes: válvulas, carcasas e identificación.</w:t>
      </w:r>
    </w:p>
    <w:p w14:paraId="0381E931" w14:textId="77777777" w:rsidR="009F170F" w:rsidRPr="00C97054" w:rsidRDefault="009F170F" w:rsidP="00075763">
      <w:pPr>
        <w:pStyle w:val="Prrafodelista"/>
        <w:ind w:left="1571"/>
        <w:jc w:val="both"/>
        <w:rPr>
          <w:rFonts w:asciiTheme="minorHAnsi" w:hAnsiTheme="minorHAnsi"/>
        </w:rPr>
      </w:pPr>
    </w:p>
    <w:p w14:paraId="0381E932" w14:textId="77777777" w:rsidR="009F170F" w:rsidRDefault="009F170F" w:rsidP="00075763">
      <w:pPr>
        <w:pStyle w:val="Prrafodelista"/>
        <w:ind w:left="1571"/>
        <w:jc w:val="both"/>
        <w:rPr>
          <w:rFonts w:asciiTheme="minorHAnsi" w:hAnsiTheme="minorHAnsi"/>
        </w:rPr>
      </w:pPr>
      <w:r w:rsidRPr="00C97054">
        <w:rPr>
          <w:rFonts w:asciiTheme="minorHAnsi" w:hAnsiTheme="minorHAnsi"/>
        </w:rPr>
        <w:t>Periodicidad: Anual</w:t>
      </w:r>
    </w:p>
    <w:p w14:paraId="0381E933" w14:textId="77777777" w:rsidR="006D0159" w:rsidRDefault="006D0159" w:rsidP="00075763">
      <w:pPr>
        <w:pStyle w:val="Prrafodelista"/>
        <w:ind w:left="1571"/>
        <w:jc w:val="both"/>
        <w:rPr>
          <w:rFonts w:asciiTheme="minorHAnsi" w:hAnsiTheme="minorHAnsi"/>
        </w:rPr>
      </w:pPr>
    </w:p>
    <w:p w14:paraId="0381E934" w14:textId="77777777" w:rsidR="006D0159" w:rsidRDefault="006D0159" w:rsidP="006D0159">
      <w:pPr>
        <w:pStyle w:val="Prrafodelista"/>
        <w:numPr>
          <w:ilvl w:val="0"/>
          <w:numId w:val="5"/>
        </w:numPr>
        <w:jc w:val="both"/>
        <w:rPr>
          <w:rFonts w:asciiTheme="minorHAnsi" w:hAnsiTheme="minorHAnsi"/>
          <w:u w:val="single"/>
        </w:rPr>
      </w:pPr>
      <w:r w:rsidRPr="006D0159">
        <w:rPr>
          <w:rFonts w:asciiTheme="minorHAnsi" w:hAnsiTheme="minorHAnsi"/>
          <w:u w:val="single"/>
        </w:rPr>
        <w:t>Depósitos criogénicos de oxígeno líquido</w:t>
      </w:r>
      <w:r>
        <w:rPr>
          <w:rFonts w:asciiTheme="minorHAnsi" w:hAnsiTheme="minorHAnsi"/>
          <w:u w:val="single"/>
        </w:rPr>
        <w:t>:</w:t>
      </w:r>
    </w:p>
    <w:p w14:paraId="0381E935" w14:textId="77777777" w:rsidR="006D0159" w:rsidRDefault="006D0159" w:rsidP="006D0159">
      <w:pPr>
        <w:rPr>
          <w:rFonts w:asciiTheme="minorHAnsi" w:hAnsiTheme="minorHAnsi"/>
          <w:u w:val="single"/>
        </w:rPr>
      </w:pPr>
    </w:p>
    <w:p w14:paraId="0381E936" w14:textId="77777777" w:rsidR="006D0159" w:rsidRPr="006D0159" w:rsidRDefault="006D0159" w:rsidP="006D0159">
      <w:pPr>
        <w:pStyle w:val="Prrafodelista"/>
        <w:numPr>
          <w:ilvl w:val="0"/>
          <w:numId w:val="6"/>
        </w:numPr>
        <w:ind w:left="1985"/>
        <w:jc w:val="both"/>
        <w:rPr>
          <w:rFonts w:asciiTheme="minorHAnsi" w:hAnsiTheme="minorHAnsi"/>
        </w:rPr>
      </w:pPr>
      <w:r>
        <w:rPr>
          <w:rFonts w:asciiTheme="minorHAnsi" w:hAnsiTheme="minorHAnsi"/>
        </w:rPr>
        <w:t>De realizaran de acuerdo con lo indicado en el Reglamento de Equipos a Presión aprobado por el R.D. 2060/2008.</w:t>
      </w:r>
    </w:p>
    <w:p w14:paraId="0381E937" w14:textId="77777777" w:rsidR="009F170F" w:rsidRPr="00C97054" w:rsidRDefault="009F170F" w:rsidP="00075763">
      <w:pPr>
        <w:pStyle w:val="Prrafodelista"/>
        <w:ind w:left="2190"/>
        <w:jc w:val="both"/>
        <w:rPr>
          <w:rFonts w:asciiTheme="minorHAnsi" w:hAnsiTheme="minorHAnsi"/>
        </w:rPr>
      </w:pPr>
    </w:p>
    <w:p w14:paraId="0381E938" w14:textId="77777777" w:rsidR="009F170F" w:rsidRPr="00C97054" w:rsidRDefault="009F170F" w:rsidP="00075763">
      <w:pPr>
        <w:pStyle w:val="Prrafodelista"/>
        <w:numPr>
          <w:ilvl w:val="1"/>
          <w:numId w:val="3"/>
        </w:numPr>
        <w:ind w:left="1134"/>
        <w:jc w:val="both"/>
        <w:rPr>
          <w:rFonts w:asciiTheme="minorHAnsi" w:hAnsiTheme="minorHAnsi"/>
        </w:rPr>
      </w:pPr>
      <w:r w:rsidRPr="00C97054">
        <w:rPr>
          <w:rFonts w:asciiTheme="minorHAnsi" w:hAnsiTheme="minorHAnsi"/>
          <w:b/>
        </w:rPr>
        <w:t>Plan de Mantenimiento Preventivo</w:t>
      </w:r>
      <w:r w:rsidRPr="00C97054">
        <w:rPr>
          <w:rFonts w:asciiTheme="minorHAnsi" w:hAnsiTheme="minorHAnsi"/>
        </w:rPr>
        <w:t>: la empresa que resulte adjudicataria deberá presentar a FREMAP, en el plazo máximo de 30 días</w:t>
      </w:r>
      <w:r w:rsidRPr="00C97054">
        <w:rPr>
          <w:rFonts w:asciiTheme="minorHAnsi" w:hAnsiTheme="minorHAnsi"/>
          <w:color w:val="FF0000"/>
        </w:rPr>
        <w:t xml:space="preserve"> </w:t>
      </w:r>
      <w:r w:rsidRPr="00C97054">
        <w:rPr>
          <w:rFonts w:asciiTheme="minorHAnsi" w:hAnsiTheme="minorHAnsi"/>
        </w:rPr>
        <w:t>desde la firma del contrato, un plan de mantenimiento preventivo con arreglo a su propuesta técnica y a los requerimientos de las instalaciones existentes en cada uno de los hospitales de FREMAP.</w:t>
      </w:r>
    </w:p>
    <w:p w14:paraId="0381E939" w14:textId="77777777" w:rsidR="009F170F" w:rsidRPr="00C97054" w:rsidRDefault="009F170F" w:rsidP="00075763">
      <w:pPr>
        <w:pStyle w:val="Prrafodelista"/>
        <w:ind w:left="1134"/>
        <w:jc w:val="both"/>
        <w:rPr>
          <w:rFonts w:asciiTheme="minorHAnsi" w:hAnsiTheme="minorHAnsi"/>
        </w:rPr>
      </w:pPr>
    </w:p>
    <w:p w14:paraId="0381E93A" w14:textId="77777777" w:rsidR="009F170F" w:rsidRPr="00C97054" w:rsidRDefault="009F170F" w:rsidP="00075763">
      <w:pPr>
        <w:pStyle w:val="Prrafodelista"/>
        <w:ind w:left="1134"/>
        <w:jc w:val="both"/>
        <w:rPr>
          <w:rFonts w:asciiTheme="minorHAnsi" w:hAnsiTheme="minorHAnsi"/>
        </w:rPr>
      </w:pPr>
      <w:r w:rsidRPr="00C97054">
        <w:rPr>
          <w:rFonts w:asciiTheme="minorHAnsi" w:hAnsiTheme="minorHAnsi"/>
        </w:rPr>
        <w:t>El plan de mantenimiento preventivo abarcará, como mínimo, las especificaciones de mantenimiento establecidas por los Reglamentos de seguridad industrial y por los fabricantes de cada equipo o instalación.</w:t>
      </w:r>
    </w:p>
    <w:p w14:paraId="0381E93B" w14:textId="77777777" w:rsidR="009F170F" w:rsidRPr="00C97054" w:rsidRDefault="009F170F" w:rsidP="00075763">
      <w:pPr>
        <w:pStyle w:val="Prrafodelista"/>
        <w:ind w:left="1134"/>
        <w:jc w:val="both"/>
        <w:rPr>
          <w:rFonts w:asciiTheme="minorHAnsi" w:hAnsiTheme="minorHAnsi"/>
          <w:b/>
        </w:rPr>
      </w:pPr>
    </w:p>
    <w:p w14:paraId="0381E93C" w14:textId="77777777" w:rsidR="009F170F" w:rsidRPr="00C97054" w:rsidRDefault="009F170F" w:rsidP="00075763">
      <w:pPr>
        <w:pStyle w:val="Prrafodelista"/>
        <w:ind w:left="1134"/>
        <w:jc w:val="both"/>
        <w:rPr>
          <w:rFonts w:asciiTheme="minorHAnsi" w:hAnsiTheme="minorHAnsi"/>
        </w:rPr>
      </w:pPr>
      <w:r w:rsidRPr="00C97054">
        <w:rPr>
          <w:rFonts w:asciiTheme="minorHAnsi" w:hAnsiTheme="minorHAnsi"/>
        </w:rPr>
        <w:t>El plan de mantenimiento preventivo autorizado por FREMAP, así como las ulteriores revisiones y mejoras que se aprueben por la Mutua, serán de obligado cumplimiento por la adjudicataria, la cual, colaborará con FREMAP en las revisiones que se pueden realizar sobre el modelo de plan de mantenimiento preventivo inicial.</w:t>
      </w:r>
    </w:p>
    <w:p w14:paraId="0381E93D" w14:textId="77777777" w:rsidR="009F170F" w:rsidRPr="00C97054" w:rsidRDefault="009F170F" w:rsidP="00075763">
      <w:pPr>
        <w:pStyle w:val="Prrafodelista"/>
        <w:ind w:left="1134"/>
        <w:jc w:val="both"/>
        <w:rPr>
          <w:rFonts w:asciiTheme="minorHAnsi" w:hAnsiTheme="minorHAnsi"/>
        </w:rPr>
      </w:pPr>
    </w:p>
    <w:p w14:paraId="0381E93E" w14:textId="77777777" w:rsidR="009F170F" w:rsidRPr="00C97054" w:rsidRDefault="009F170F" w:rsidP="00075763">
      <w:pPr>
        <w:pStyle w:val="Prrafodelista"/>
        <w:numPr>
          <w:ilvl w:val="1"/>
          <w:numId w:val="3"/>
        </w:numPr>
        <w:ind w:left="1134"/>
        <w:jc w:val="both"/>
        <w:rPr>
          <w:rFonts w:asciiTheme="minorHAnsi" w:hAnsiTheme="minorHAnsi"/>
        </w:rPr>
      </w:pPr>
      <w:r w:rsidRPr="00C97054">
        <w:rPr>
          <w:rFonts w:asciiTheme="minorHAnsi" w:hAnsiTheme="minorHAnsi"/>
          <w:b/>
        </w:rPr>
        <w:t>Registro de las inspecciones de Mantenimiento Preventivo</w:t>
      </w:r>
      <w:r w:rsidRPr="00C97054">
        <w:rPr>
          <w:rFonts w:asciiTheme="minorHAnsi" w:hAnsiTheme="minorHAnsi"/>
        </w:rPr>
        <w:t>: el contratista mantendrá un registro de inspección del mantenimiento preventivo específico de cada hospital de FREMAP, el cual será remitido al responsable de cada centro y, en su caso al coordinador designado por FREMAP, después de toda actividad de mantenimiento preventivo efectuada por la adjudicataria.</w:t>
      </w:r>
    </w:p>
    <w:p w14:paraId="0381E93F" w14:textId="77777777" w:rsidR="009F170F" w:rsidRPr="00C97054" w:rsidRDefault="009F170F" w:rsidP="00075763">
      <w:pPr>
        <w:pStyle w:val="Prrafodelista"/>
        <w:ind w:left="1134"/>
        <w:jc w:val="both"/>
        <w:rPr>
          <w:rFonts w:asciiTheme="minorHAnsi" w:hAnsiTheme="minorHAnsi"/>
          <w:b/>
        </w:rPr>
      </w:pPr>
    </w:p>
    <w:p w14:paraId="0381E940" w14:textId="77777777" w:rsidR="009F170F" w:rsidRDefault="009F170F" w:rsidP="00075763">
      <w:pPr>
        <w:pStyle w:val="Prrafodelista"/>
        <w:ind w:left="1134"/>
        <w:jc w:val="both"/>
        <w:rPr>
          <w:rFonts w:asciiTheme="minorHAnsi" w:hAnsiTheme="minorHAnsi"/>
        </w:rPr>
      </w:pPr>
      <w:r w:rsidRPr="00C97054">
        <w:rPr>
          <w:rFonts w:asciiTheme="minorHAnsi" w:hAnsiTheme="minorHAnsi"/>
        </w:rPr>
        <w:t>El citado registro contendrá el análisis del estado funcional y de seguridad de los equipos e instalaciones indicándose, a su vez, toda anomalía o defecto detectado que disminuya el rendimiento de los mismos, supongan un peligro para la seguridad de los usuarios o pacientes o, finalmente, sean susceptibles de generar una avería futura.</w:t>
      </w:r>
    </w:p>
    <w:p w14:paraId="0381E941" w14:textId="77777777" w:rsidR="006D0159" w:rsidRDefault="006D0159" w:rsidP="00075763">
      <w:pPr>
        <w:pStyle w:val="Prrafodelista"/>
        <w:ind w:left="1134"/>
        <w:jc w:val="both"/>
        <w:rPr>
          <w:rFonts w:asciiTheme="minorHAnsi" w:hAnsiTheme="minorHAnsi"/>
        </w:rPr>
      </w:pPr>
    </w:p>
    <w:p w14:paraId="0381E942" w14:textId="77777777" w:rsidR="006D0159" w:rsidRPr="00C97054" w:rsidRDefault="006D0159" w:rsidP="00075763">
      <w:pPr>
        <w:pStyle w:val="Prrafodelista"/>
        <w:ind w:left="1134"/>
        <w:jc w:val="both"/>
        <w:rPr>
          <w:rFonts w:asciiTheme="minorHAnsi" w:hAnsiTheme="minorHAnsi"/>
        </w:rPr>
      </w:pPr>
    </w:p>
    <w:p w14:paraId="0381E943" w14:textId="77777777" w:rsidR="008929C2" w:rsidRPr="009F170F" w:rsidRDefault="008929C2">
      <w:pPr>
        <w:rPr>
          <w:sz w:val="20"/>
          <w:szCs w:val="20"/>
          <w:lang w:val="es-ES_tradnl"/>
        </w:rPr>
      </w:pPr>
    </w:p>
    <w:sectPr w:rsidR="008929C2" w:rsidRPr="009F170F" w:rsidSect="00FB615F">
      <w:headerReference w:type="even" r:id="rId7"/>
      <w:headerReference w:type="default" r:id="rId8"/>
      <w:footerReference w:type="even" r:id="rId9"/>
      <w:footerReference w:type="default" r:id="rId10"/>
      <w:headerReference w:type="first" r:id="rId11"/>
      <w:footerReference w:type="first" r:id="rId12"/>
      <w:pgSz w:w="11907" w:h="16838" w:code="9"/>
      <w:pgMar w:top="1417" w:right="1440" w:bottom="1417" w:left="1712" w:header="794" w:footer="794"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1E946" w14:textId="77777777" w:rsidR="000158CC" w:rsidRDefault="000158CC">
      <w:r>
        <w:separator/>
      </w:r>
    </w:p>
  </w:endnote>
  <w:endnote w:type="continuationSeparator" w:id="0">
    <w:p w14:paraId="0381E947" w14:textId="77777777" w:rsidR="000158CC" w:rsidRDefault="00015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1E94A" w14:textId="77777777" w:rsidR="00FB615F" w:rsidRDefault="00FB61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1E94B" w14:textId="77777777" w:rsidR="00FB615F" w:rsidRDefault="00FB615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1E94D" w14:textId="77777777" w:rsidR="00FB615F" w:rsidRDefault="00FB61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1E944" w14:textId="77777777" w:rsidR="000158CC" w:rsidRDefault="000158CC">
      <w:r>
        <w:separator/>
      </w:r>
    </w:p>
  </w:footnote>
  <w:footnote w:type="continuationSeparator" w:id="0">
    <w:p w14:paraId="0381E945" w14:textId="77777777" w:rsidR="000158CC" w:rsidRDefault="00015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1E948" w14:textId="77777777" w:rsidR="00FB615F" w:rsidRDefault="00FB615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1E949" w14:textId="77777777" w:rsidR="00FB615F" w:rsidRDefault="00FB615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1E94C" w14:textId="77777777" w:rsidR="00FB615F" w:rsidRDefault="00FB6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00E0BF2"/>
    <w:lvl w:ilvl="0">
      <w:start w:val="1"/>
      <w:numFmt w:val="decimal"/>
      <w:pStyle w:val="Ttulo1"/>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1" w15:restartNumberingAfterBreak="0">
    <w:nsid w:val="076013B3"/>
    <w:multiLevelType w:val="hybridMultilevel"/>
    <w:tmpl w:val="CAEC4890"/>
    <w:lvl w:ilvl="0" w:tplc="4D60AEEA">
      <w:numFmt w:val="bullet"/>
      <w:lvlText w:val="-"/>
      <w:lvlJc w:val="left"/>
      <w:pPr>
        <w:ind w:left="1776" w:hanging="360"/>
      </w:pPr>
      <w:rPr>
        <w:rFonts w:ascii="Arial" w:eastAsiaTheme="minorHAnsi" w:hAnsi="Arial" w:cs="Arial" w:hint="default"/>
        <w:b/>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2" w15:restartNumberingAfterBreak="0">
    <w:nsid w:val="191C6B66"/>
    <w:multiLevelType w:val="hybridMultilevel"/>
    <w:tmpl w:val="BF06FAC4"/>
    <w:lvl w:ilvl="0" w:tplc="4D60AEEA">
      <w:numFmt w:val="bullet"/>
      <w:lvlText w:val="-"/>
      <w:lvlJc w:val="left"/>
      <w:pPr>
        <w:ind w:left="786" w:hanging="360"/>
      </w:pPr>
      <w:rPr>
        <w:rFonts w:ascii="Arial" w:eastAsiaTheme="minorHAnsi" w:hAnsi="Arial" w:cs="Arial" w:hint="default"/>
        <w:b/>
      </w:rPr>
    </w:lvl>
    <w:lvl w:ilvl="1" w:tplc="0C0A0005">
      <w:start w:val="1"/>
      <w:numFmt w:val="bullet"/>
      <w:lvlText w:val=""/>
      <w:lvlJc w:val="left"/>
      <w:pPr>
        <w:ind w:left="1506" w:hanging="360"/>
      </w:pPr>
      <w:rPr>
        <w:rFonts w:ascii="Wingdings" w:hAnsi="Wingdings"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3" w15:restartNumberingAfterBreak="0">
    <w:nsid w:val="2CB56029"/>
    <w:multiLevelType w:val="hybridMultilevel"/>
    <w:tmpl w:val="B6DA6E7A"/>
    <w:lvl w:ilvl="0" w:tplc="940636F4">
      <w:start w:val="1"/>
      <w:numFmt w:val="bullet"/>
      <w:lvlText w:val="-"/>
      <w:lvlJc w:val="left"/>
      <w:pPr>
        <w:ind w:left="2345" w:hanging="360"/>
      </w:pPr>
      <w:rPr>
        <w:rFonts w:hint="default"/>
        <w:b/>
      </w:rPr>
    </w:lvl>
    <w:lvl w:ilvl="1" w:tplc="0C0A0003" w:tentative="1">
      <w:start w:val="1"/>
      <w:numFmt w:val="bullet"/>
      <w:lvlText w:val="o"/>
      <w:lvlJc w:val="left"/>
      <w:pPr>
        <w:ind w:left="3065" w:hanging="360"/>
      </w:pPr>
      <w:rPr>
        <w:rFonts w:ascii="Courier New" w:hAnsi="Courier New" w:cs="Courier New" w:hint="default"/>
      </w:rPr>
    </w:lvl>
    <w:lvl w:ilvl="2" w:tplc="0C0A0005" w:tentative="1">
      <w:start w:val="1"/>
      <w:numFmt w:val="bullet"/>
      <w:lvlText w:val=""/>
      <w:lvlJc w:val="left"/>
      <w:pPr>
        <w:ind w:left="3785" w:hanging="360"/>
      </w:pPr>
      <w:rPr>
        <w:rFonts w:ascii="Wingdings" w:hAnsi="Wingdings" w:hint="default"/>
      </w:rPr>
    </w:lvl>
    <w:lvl w:ilvl="3" w:tplc="0C0A0001" w:tentative="1">
      <w:start w:val="1"/>
      <w:numFmt w:val="bullet"/>
      <w:lvlText w:val=""/>
      <w:lvlJc w:val="left"/>
      <w:pPr>
        <w:ind w:left="4505" w:hanging="360"/>
      </w:pPr>
      <w:rPr>
        <w:rFonts w:ascii="Symbol" w:hAnsi="Symbol" w:hint="default"/>
      </w:rPr>
    </w:lvl>
    <w:lvl w:ilvl="4" w:tplc="0C0A0003" w:tentative="1">
      <w:start w:val="1"/>
      <w:numFmt w:val="bullet"/>
      <w:lvlText w:val="o"/>
      <w:lvlJc w:val="left"/>
      <w:pPr>
        <w:ind w:left="5225" w:hanging="360"/>
      </w:pPr>
      <w:rPr>
        <w:rFonts w:ascii="Courier New" w:hAnsi="Courier New" w:cs="Courier New" w:hint="default"/>
      </w:rPr>
    </w:lvl>
    <w:lvl w:ilvl="5" w:tplc="0C0A0005" w:tentative="1">
      <w:start w:val="1"/>
      <w:numFmt w:val="bullet"/>
      <w:lvlText w:val=""/>
      <w:lvlJc w:val="left"/>
      <w:pPr>
        <w:ind w:left="5945" w:hanging="360"/>
      </w:pPr>
      <w:rPr>
        <w:rFonts w:ascii="Wingdings" w:hAnsi="Wingdings" w:hint="default"/>
      </w:rPr>
    </w:lvl>
    <w:lvl w:ilvl="6" w:tplc="0C0A0001" w:tentative="1">
      <w:start w:val="1"/>
      <w:numFmt w:val="bullet"/>
      <w:lvlText w:val=""/>
      <w:lvlJc w:val="left"/>
      <w:pPr>
        <w:ind w:left="6665" w:hanging="360"/>
      </w:pPr>
      <w:rPr>
        <w:rFonts w:ascii="Symbol" w:hAnsi="Symbol" w:hint="default"/>
      </w:rPr>
    </w:lvl>
    <w:lvl w:ilvl="7" w:tplc="0C0A0003" w:tentative="1">
      <w:start w:val="1"/>
      <w:numFmt w:val="bullet"/>
      <w:lvlText w:val="o"/>
      <w:lvlJc w:val="left"/>
      <w:pPr>
        <w:ind w:left="7385" w:hanging="360"/>
      </w:pPr>
      <w:rPr>
        <w:rFonts w:ascii="Courier New" w:hAnsi="Courier New" w:cs="Courier New" w:hint="default"/>
      </w:rPr>
    </w:lvl>
    <w:lvl w:ilvl="8" w:tplc="0C0A0005" w:tentative="1">
      <w:start w:val="1"/>
      <w:numFmt w:val="bullet"/>
      <w:lvlText w:val=""/>
      <w:lvlJc w:val="left"/>
      <w:pPr>
        <w:ind w:left="8105" w:hanging="360"/>
      </w:pPr>
      <w:rPr>
        <w:rFonts w:ascii="Wingdings" w:hAnsi="Wingdings" w:hint="default"/>
      </w:rPr>
    </w:lvl>
  </w:abstractNum>
  <w:abstractNum w:abstractNumId="4" w15:restartNumberingAfterBreak="0">
    <w:nsid w:val="40070273"/>
    <w:multiLevelType w:val="hybridMultilevel"/>
    <w:tmpl w:val="052EFFA8"/>
    <w:lvl w:ilvl="0" w:tplc="0C0A000B">
      <w:start w:val="1"/>
      <w:numFmt w:val="bullet"/>
      <w:lvlText w:val=""/>
      <w:lvlJc w:val="left"/>
      <w:pPr>
        <w:ind w:left="1571" w:hanging="360"/>
      </w:pPr>
      <w:rPr>
        <w:rFonts w:ascii="Wingdings" w:hAnsi="Wingdings"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5" w15:restartNumberingAfterBreak="0">
    <w:nsid w:val="412C74B0"/>
    <w:multiLevelType w:val="hybridMultilevel"/>
    <w:tmpl w:val="6136AA2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94848D7"/>
    <w:multiLevelType w:val="hybridMultilevel"/>
    <w:tmpl w:val="641E285C"/>
    <w:lvl w:ilvl="0" w:tplc="0C0A0001">
      <w:start w:val="1"/>
      <w:numFmt w:val="bullet"/>
      <w:lvlText w:val=""/>
      <w:lvlJc w:val="left"/>
      <w:pPr>
        <w:ind w:left="2291" w:hanging="360"/>
      </w:pPr>
      <w:rPr>
        <w:rFonts w:ascii="Symbol" w:hAnsi="Symbol" w:hint="default"/>
      </w:rPr>
    </w:lvl>
    <w:lvl w:ilvl="1" w:tplc="0C0A0003" w:tentative="1">
      <w:start w:val="1"/>
      <w:numFmt w:val="bullet"/>
      <w:lvlText w:val="o"/>
      <w:lvlJc w:val="left"/>
      <w:pPr>
        <w:ind w:left="3011" w:hanging="360"/>
      </w:pPr>
      <w:rPr>
        <w:rFonts w:ascii="Courier New" w:hAnsi="Courier New" w:cs="Courier New" w:hint="default"/>
      </w:rPr>
    </w:lvl>
    <w:lvl w:ilvl="2" w:tplc="0C0A0005" w:tentative="1">
      <w:start w:val="1"/>
      <w:numFmt w:val="bullet"/>
      <w:lvlText w:val=""/>
      <w:lvlJc w:val="left"/>
      <w:pPr>
        <w:ind w:left="3731" w:hanging="360"/>
      </w:pPr>
      <w:rPr>
        <w:rFonts w:ascii="Wingdings" w:hAnsi="Wingdings" w:hint="default"/>
      </w:rPr>
    </w:lvl>
    <w:lvl w:ilvl="3" w:tplc="0C0A0001" w:tentative="1">
      <w:start w:val="1"/>
      <w:numFmt w:val="bullet"/>
      <w:lvlText w:val=""/>
      <w:lvlJc w:val="left"/>
      <w:pPr>
        <w:ind w:left="4451" w:hanging="360"/>
      </w:pPr>
      <w:rPr>
        <w:rFonts w:ascii="Symbol" w:hAnsi="Symbol" w:hint="default"/>
      </w:rPr>
    </w:lvl>
    <w:lvl w:ilvl="4" w:tplc="0C0A0003" w:tentative="1">
      <w:start w:val="1"/>
      <w:numFmt w:val="bullet"/>
      <w:lvlText w:val="o"/>
      <w:lvlJc w:val="left"/>
      <w:pPr>
        <w:ind w:left="5171" w:hanging="360"/>
      </w:pPr>
      <w:rPr>
        <w:rFonts w:ascii="Courier New" w:hAnsi="Courier New" w:cs="Courier New" w:hint="default"/>
      </w:rPr>
    </w:lvl>
    <w:lvl w:ilvl="5" w:tplc="0C0A0005" w:tentative="1">
      <w:start w:val="1"/>
      <w:numFmt w:val="bullet"/>
      <w:lvlText w:val=""/>
      <w:lvlJc w:val="left"/>
      <w:pPr>
        <w:ind w:left="5891" w:hanging="360"/>
      </w:pPr>
      <w:rPr>
        <w:rFonts w:ascii="Wingdings" w:hAnsi="Wingdings" w:hint="default"/>
      </w:rPr>
    </w:lvl>
    <w:lvl w:ilvl="6" w:tplc="0C0A0001" w:tentative="1">
      <w:start w:val="1"/>
      <w:numFmt w:val="bullet"/>
      <w:lvlText w:val=""/>
      <w:lvlJc w:val="left"/>
      <w:pPr>
        <w:ind w:left="6611" w:hanging="360"/>
      </w:pPr>
      <w:rPr>
        <w:rFonts w:ascii="Symbol" w:hAnsi="Symbol" w:hint="default"/>
      </w:rPr>
    </w:lvl>
    <w:lvl w:ilvl="7" w:tplc="0C0A0003" w:tentative="1">
      <w:start w:val="1"/>
      <w:numFmt w:val="bullet"/>
      <w:lvlText w:val="o"/>
      <w:lvlJc w:val="left"/>
      <w:pPr>
        <w:ind w:left="7331" w:hanging="360"/>
      </w:pPr>
      <w:rPr>
        <w:rFonts w:ascii="Courier New" w:hAnsi="Courier New" w:cs="Courier New" w:hint="default"/>
      </w:rPr>
    </w:lvl>
    <w:lvl w:ilvl="8" w:tplc="0C0A0005" w:tentative="1">
      <w:start w:val="1"/>
      <w:numFmt w:val="bullet"/>
      <w:lvlText w:val=""/>
      <w:lvlJc w:val="left"/>
      <w:pPr>
        <w:ind w:left="8051"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78"/>
  <w:drawingGridVerticalSpacing w:val="106"/>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70F"/>
    <w:rsid w:val="00010C51"/>
    <w:rsid w:val="00011300"/>
    <w:rsid w:val="000158CC"/>
    <w:rsid w:val="00027630"/>
    <w:rsid w:val="00031E8F"/>
    <w:rsid w:val="0004023D"/>
    <w:rsid w:val="00075763"/>
    <w:rsid w:val="000C733C"/>
    <w:rsid w:val="000F476E"/>
    <w:rsid w:val="000F5F71"/>
    <w:rsid w:val="00114433"/>
    <w:rsid w:val="00127238"/>
    <w:rsid w:val="00141BCD"/>
    <w:rsid w:val="0018502C"/>
    <w:rsid w:val="001A2DE8"/>
    <w:rsid w:val="002131E1"/>
    <w:rsid w:val="00214283"/>
    <w:rsid w:val="00215397"/>
    <w:rsid w:val="0023649E"/>
    <w:rsid w:val="002810AF"/>
    <w:rsid w:val="00295859"/>
    <w:rsid w:val="002A4A50"/>
    <w:rsid w:val="002B0281"/>
    <w:rsid w:val="002C0DDE"/>
    <w:rsid w:val="002C1789"/>
    <w:rsid w:val="002C638D"/>
    <w:rsid w:val="002D7285"/>
    <w:rsid w:val="00347B7A"/>
    <w:rsid w:val="003958D3"/>
    <w:rsid w:val="0041201A"/>
    <w:rsid w:val="00421983"/>
    <w:rsid w:val="00445544"/>
    <w:rsid w:val="004735CA"/>
    <w:rsid w:val="00483031"/>
    <w:rsid w:val="00525D08"/>
    <w:rsid w:val="00560DF7"/>
    <w:rsid w:val="00573746"/>
    <w:rsid w:val="00583F9D"/>
    <w:rsid w:val="005C0596"/>
    <w:rsid w:val="005C3D9C"/>
    <w:rsid w:val="005D5245"/>
    <w:rsid w:val="0062681D"/>
    <w:rsid w:val="00632045"/>
    <w:rsid w:val="006349A3"/>
    <w:rsid w:val="00654813"/>
    <w:rsid w:val="0066201C"/>
    <w:rsid w:val="006B167B"/>
    <w:rsid w:val="006D0159"/>
    <w:rsid w:val="00711013"/>
    <w:rsid w:val="007153A0"/>
    <w:rsid w:val="00715CA6"/>
    <w:rsid w:val="007309C4"/>
    <w:rsid w:val="00732DCB"/>
    <w:rsid w:val="00757727"/>
    <w:rsid w:val="007973F5"/>
    <w:rsid w:val="007A181F"/>
    <w:rsid w:val="007A27BB"/>
    <w:rsid w:val="007A3C06"/>
    <w:rsid w:val="007A6B2F"/>
    <w:rsid w:val="007A7019"/>
    <w:rsid w:val="007B3F0E"/>
    <w:rsid w:val="007C2667"/>
    <w:rsid w:val="007F06D5"/>
    <w:rsid w:val="007F58CB"/>
    <w:rsid w:val="00816FB9"/>
    <w:rsid w:val="008245FA"/>
    <w:rsid w:val="00827AC7"/>
    <w:rsid w:val="00832A48"/>
    <w:rsid w:val="008929C2"/>
    <w:rsid w:val="008D5E22"/>
    <w:rsid w:val="008F0641"/>
    <w:rsid w:val="00921BF8"/>
    <w:rsid w:val="00963E41"/>
    <w:rsid w:val="00972B42"/>
    <w:rsid w:val="00993FA7"/>
    <w:rsid w:val="009C5AA5"/>
    <w:rsid w:val="009F170F"/>
    <w:rsid w:val="009F4898"/>
    <w:rsid w:val="00A06EDD"/>
    <w:rsid w:val="00A3507F"/>
    <w:rsid w:val="00A9504A"/>
    <w:rsid w:val="00AA4EBF"/>
    <w:rsid w:val="00AB56DF"/>
    <w:rsid w:val="00AC4E16"/>
    <w:rsid w:val="00B17597"/>
    <w:rsid w:val="00B447F1"/>
    <w:rsid w:val="00B731FA"/>
    <w:rsid w:val="00BB4380"/>
    <w:rsid w:val="00BC4592"/>
    <w:rsid w:val="00BF7CA7"/>
    <w:rsid w:val="00C02C5C"/>
    <w:rsid w:val="00C37CB3"/>
    <w:rsid w:val="00C524EA"/>
    <w:rsid w:val="00C53C07"/>
    <w:rsid w:val="00CA678C"/>
    <w:rsid w:val="00CB0891"/>
    <w:rsid w:val="00CC0E49"/>
    <w:rsid w:val="00CD0EBD"/>
    <w:rsid w:val="00D110F3"/>
    <w:rsid w:val="00D410DD"/>
    <w:rsid w:val="00D9515A"/>
    <w:rsid w:val="00E262B2"/>
    <w:rsid w:val="00E362AC"/>
    <w:rsid w:val="00E4157B"/>
    <w:rsid w:val="00E56965"/>
    <w:rsid w:val="00E939FE"/>
    <w:rsid w:val="00E94C58"/>
    <w:rsid w:val="00EA1E56"/>
    <w:rsid w:val="00EA4CA5"/>
    <w:rsid w:val="00EA5280"/>
    <w:rsid w:val="00EF527B"/>
    <w:rsid w:val="00F4577D"/>
    <w:rsid w:val="00F46654"/>
    <w:rsid w:val="00F916A5"/>
    <w:rsid w:val="00FA7557"/>
    <w:rsid w:val="00FB615F"/>
    <w:rsid w:val="00FC6B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1E8DE"/>
  <w15:docId w15:val="{9647A496-7E91-4B20-91ED-B449C97DF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sz w:val="24"/>
        <w:szCs w:val="24"/>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70F"/>
    <w:pPr>
      <w:jc w:val="both"/>
    </w:pPr>
    <w:rPr>
      <w:rFonts w:eastAsiaTheme="minorHAnsi" w:cstheme="minorBidi"/>
      <w:szCs w:val="22"/>
      <w:lang w:eastAsia="en-US"/>
    </w:rPr>
  </w:style>
  <w:style w:type="paragraph" w:styleId="Ttulo1">
    <w:name w:val="heading 1"/>
    <w:basedOn w:val="Normal"/>
    <w:next w:val="Normal"/>
    <w:link w:val="Ttulo1Car"/>
    <w:qFormat/>
    <w:rsid w:val="009F170F"/>
    <w:pPr>
      <w:numPr>
        <w:numId w:val="1"/>
      </w:numPr>
      <w:overflowPunct w:val="0"/>
      <w:autoSpaceDE w:val="0"/>
      <w:autoSpaceDN w:val="0"/>
      <w:adjustRightInd w:val="0"/>
      <w:spacing w:before="240" w:after="240"/>
      <w:ind w:left="644"/>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9F170F"/>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9F170F"/>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9F170F"/>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9F170F"/>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9F170F"/>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9F170F"/>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9F170F"/>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9F170F"/>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stiloCorreo15">
    <w:name w:val="EstiloCorreo15"/>
    <w:basedOn w:val="Fuentedeprrafopredeter"/>
    <w:rsid w:val="00FB615F"/>
    <w:rPr>
      <w:rFonts w:ascii="Arial" w:hAnsi="Arial" w:cs="Arial"/>
      <w:color w:val="auto"/>
      <w:sz w:val="20"/>
    </w:rPr>
  </w:style>
  <w:style w:type="character" w:customStyle="1" w:styleId="EstiloCorreo16">
    <w:name w:val="EstiloCorreo16"/>
    <w:basedOn w:val="Fuentedeprrafopredeter"/>
    <w:rsid w:val="00FB615F"/>
    <w:rPr>
      <w:rFonts w:ascii="Arial" w:hAnsi="Arial" w:cs="Arial"/>
      <w:color w:val="auto"/>
      <w:sz w:val="20"/>
    </w:rPr>
  </w:style>
  <w:style w:type="paragraph" w:styleId="Encabezado">
    <w:name w:val="header"/>
    <w:basedOn w:val="Normal"/>
    <w:semiHidden/>
    <w:rsid w:val="00FB615F"/>
    <w:pPr>
      <w:tabs>
        <w:tab w:val="center" w:pos="4419"/>
        <w:tab w:val="right" w:pos="8838"/>
      </w:tabs>
    </w:pPr>
  </w:style>
  <w:style w:type="paragraph" w:styleId="Piedepgina">
    <w:name w:val="footer"/>
    <w:basedOn w:val="Normal"/>
    <w:semiHidden/>
    <w:rsid w:val="00FB615F"/>
    <w:pPr>
      <w:tabs>
        <w:tab w:val="center" w:pos="4419"/>
        <w:tab w:val="right" w:pos="8838"/>
      </w:tabs>
    </w:pPr>
  </w:style>
  <w:style w:type="character" w:customStyle="1" w:styleId="Ttulo1Car">
    <w:name w:val="Título 1 Car"/>
    <w:basedOn w:val="Fuentedeprrafopredeter"/>
    <w:link w:val="Ttulo1"/>
    <w:rsid w:val="009F170F"/>
    <w:rPr>
      <w:b/>
      <w:sz w:val="28"/>
      <w:lang w:val="es-ES_tradnl"/>
    </w:rPr>
  </w:style>
  <w:style w:type="character" w:customStyle="1" w:styleId="Ttulo2Car">
    <w:name w:val="Título 2 Car"/>
    <w:basedOn w:val="Fuentedeprrafopredeter"/>
    <w:link w:val="Ttulo2"/>
    <w:rsid w:val="009F170F"/>
    <w:rPr>
      <w:b/>
      <w:lang w:val="es-ES_tradnl"/>
    </w:rPr>
  </w:style>
  <w:style w:type="character" w:customStyle="1" w:styleId="Ttulo3Car">
    <w:name w:val="Título 3 Car"/>
    <w:basedOn w:val="Fuentedeprrafopredeter"/>
    <w:link w:val="Ttulo3"/>
    <w:rsid w:val="009F170F"/>
    <w:rPr>
      <w:b/>
      <w:lang w:val="es-ES_tradnl"/>
    </w:rPr>
  </w:style>
  <w:style w:type="character" w:customStyle="1" w:styleId="Ttulo4Car">
    <w:name w:val="Título 4 Car"/>
    <w:basedOn w:val="Fuentedeprrafopredeter"/>
    <w:link w:val="Ttulo4"/>
    <w:rsid w:val="009F170F"/>
    <w:rPr>
      <w:u w:val="single"/>
      <w:lang w:val="es-ES_tradnl"/>
    </w:rPr>
  </w:style>
  <w:style w:type="character" w:customStyle="1" w:styleId="Ttulo5Car">
    <w:name w:val="Título 5 Car"/>
    <w:basedOn w:val="Fuentedeprrafopredeter"/>
    <w:link w:val="Ttulo5"/>
    <w:rsid w:val="009F170F"/>
    <w:rPr>
      <w:b/>
      <w:sz w:val="20"/>
      <w:lang w:val="es-ES_tradnl"/>
    </w:rPr>
  </w:style>
  <w:style w:type="character" w:customStyle="1" w:styleId="Ttulo6Car">
    <w:name w:val="Título 6 Car"/>
    <w:basedOn w:val="Fuentedeprrafopredeter"/>
    <w:link w:val="Ttulo6"/>
    <w:rsid w:val="009F170F"/>
    <w:rPr>
      <w:sz w:val="20"/>
      <w:u w:val="single"/>
      <w:lang w:val="es-ES_tradnl"/>
    </w:rPr>
  </w:style>
  <w:style w:type="character" w:customStyle="1" w:styleId="Ttulo7Car">
    <w:name w:val="Título 7 Car"/>
    <w:basedOn w:val="Fuentedeprrafopredeter"/>
    <w:link w:val="Ttulo7"/>
    <w:rsid w:val="009F170F"/>
    <w:rPr>
      <w:i/>
      <w:sz w:val="20"/>
      <w:lang w:val="es-ES_tradnl"/>
    </w:rPr>
  </w:style>
  <w:style w:type="character" w:customStyle="1" w:styleId="Ttulo8Car">
    <w:name w:val="Título 8 Car"/>
    <w:basedOn w:val="Fuentedeprrafopredeter"/>
    <w:link w:val="Ttulo8"/>
    <w:rsid w:val="009F170F"/>
    <w:rPr>
      <w:i/>
      <w:sz w:val="20"/>
      <w:lang w:val="es-ES_tradnl"/>
    </w:rPr>
  </w:style>
  <w:style w:type="character" w:customStyle="1" w:styleId="Ttulo9Car">
    <w:name w:val="Título 9 Car"/>
    <w:basedOn w:val="Fuentedeprrafopredeter"/>
    <w:link w:val="Ttulo9"/>
    <w:rsid w:val="009F170F"/>
    <w:rPr>
      <w:i/>
      <w:sz w:val="20"/>
      <w:lang w:val="es-ES_tradnl"/>
    </w:rPr>
  </w:style>
  <w:style w:type="paragraph" w:styleId="Prrafodelista">
    <w:name w:val="List Paragraph"/>
    <w:basedOn w:val="Normal"/>
    <w:uiPriority w:val="34"/>
    <w:qFormat/>
    <w:rsid w:val="009F170F"/>
    <w:pPr>
      <w:ind w:left="720"/>
      <w:contextualSpacing/>
      <w:jc w:val="left"/>
    </w:pPr>
    <w:rPr>
      <w:rFonts w:eastAsia="Times New Roman" w:cs="Arial"/>
      <w:szCs w:val="24"/>
      <w:lang w:val="es-ES_tradnl" w:eastAsia="es-ES"/>
    </w:rPr>
  </w:style>
  <w:style w:type="paragraph" w:styleId="Sangranormal">
    <w:name w:val="Normal Indent"/>
    <w:basedOn w:val="Normal"/>
    <w:uiPriority w:val="99"/>
    <w:semiHidden/>
    <w:unhideWhenUsed/>
    <w:rsid w:val="009F170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884</Words>
  <Characters>4862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FREMAP</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joluis28</dc:creator>
  <cp:lastModifiedBy>Rivera Novillo, José Ángel</cp:lastModifiedBy>
  <cp:revision>4</cp:revision>
  <dcterms:created xsi:type="dcterms:W3CDTF">2014-04-03T14:10:00Z</dcterms:created>
  <dcterms:modified xsi:type="dcterms:W3CDTF">2018-07-06T10:44:00Z</dcterms:modified>
</cp:coreProperties>
</file>